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Consulting Cold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consulting cold email templates for outbound: an insight hook, a problem and ROI angle, case-study proof, a soft low-commitment CTA, a referral leverage, and a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Insight hook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as a first touch to a leader who does not know you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thought on [company]'s [problem]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will earn my keep in the first line or not at all, so here it is: [insight]. Most leaders in your seat feel that but never get the time to act on it, and it quietly compounds.</w:t>
      </w:r>
    </w:p>
    <w:p>
      <w:pPr>
        <w:spacing w:after="120"/>
      </w:pPr>
      <w:r>
        <w:rPr>
          <w:sz w:val="22"/>
          <w:szCs w:val="22"/>
        </w:rPr>
        <w:t xml:space="preserve">I work with companies wrestling with [problem], and the pattern is almost always the same. It is not a lack of effort or talent. It is that the problem hides inside the day-to-day until someone from outside names it plainly and forces the trade-off into the open.</w:t>
      </w:r>
    </w:p>
    <w:p>
      <w:pPr>
        <w:spacing w:after="120"/>
      </w:pPr>
      <w:r>
        <w:rPr>
          <w:sz w:val="22"/>
          <w:szCs w:val="22"/>
        </w:rPr>
        <w:t xml:space="preserve">I am not writing to pitch a big engagement. I am writing because I think there is a specific, useful conversation to be had here, and I would rather share the idea than sit on it.</w:t>
      </w:r>
    </w:p>
    <w:p>
      <w:pPr>
        <w:spacing w:after="120"/>
      </w:pPr>
      <w:r>
        <w:rPr>
          <w:sz w:val="22"/>
          <w:szCs w:val="22"/>
        </w:rPr>
        <w:t xml:space="preserve">If the observation lands, reply and I will send two or three things I would look at first, whether or not we ever work together. If it misses, tell me and I will not clutter your inbox.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firm]</w:t>
      </w:r>
    </w:p>
    <w:p>
      <w:pPr>
        <w:spacing w:before="220" w:after="60"/>
      </w:pPr>
      <w:r>
        <w:rPr>
          <w:b/>
          <w:sz w:val="28"/>
          <w:szCs w:val="28"/>
        </w:rPr>
        <w:t xml:space="preserve">Problem and ROI angle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when you can credibly quantify what a problem is costing the business.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What [problem] is quietly costing [company]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Most proposals start with the consultant. This one starts with your P and L.</w:t>
      </w:r>
    </w:p>
    <w:p>
      <w:pPr>
        <w:spacing w:after="120"/>
      </w:pPr>
      <w:r>
        <w:rPr>
          <w:sz w:val="22"/>
          <w:szCs w:val="22"/>
        </w:rPr>
        <w:t xml:space="preserve">When I look at companies dealing with [problem], the cost is rarely the line item people point to. It shows up as [cost] -- spread across time, rework, and opportunities that never got the attention they needed. Because it is spread out, it never triggers the alarm a single big number would, so it persists for years.</w:t>
      </w:r>
    </w:p>
    <w:p>
      <w:pPr>
        <w:spacing w:after="120"/>
      </w:pPr>
      <w:r>
        <w:rPr>
          <w:sz w:val="22"/>
          <w:szCs w:val="22"/>
        </w:rPr>
        <w:t xml:space="preserve">That is the real reason to fix it: not because it is broken in an obvious way, but because the slow leak adds up to more than almost any project you would greenlight instead.</w:t>
      </w:r>
    </w:p>
    <w:p>
      <w:pPr>
        <w:spacing w:after="120"/>
      </w:pPr>
      <w:r>
        <w:rPr>
          <w:sz w:val="22"/>
          <w:szCs w:val="22"/>
        </w:rPr>
        <w:t xml:space="preserve">I am not going to talk methodology at you. If the number feels roughly right, reply and I will walk you through how I would size it precisely for [company] and what fixing it would realistically return. If it does not, no harm done.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firm]</w:t>
      </w:r>
    </w:p>
    <w:p>
      <w:pPr>
        <w:spacing w:before="220" w:after="60"/>
      </w:pPr>
      <w:r>
        <w:rPr>
          <w:b/>
          <w:sz w:val="28"/>
          <w:szCs w:val="28"/>
        </w:rPr>
        <w:t xml:space="preserve">Case-study proof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when you have a relevant result from a client that looks like the prospect.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How a [client type] fixed this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would rather show than tell, so here is a short story instead of a pitch.</w:t>
      </w:r>
    </w:p>
    <w:p>
      <w:pPr>
        <w:spacing w:after="120"/>
      </w:pPr>
      <w:r>
        <w:rPr>
          <w:sz w:val="22"/>
          <w:szCs w:val="22"/>
        </w:rPr>
        <w:t xml:space="preserve">I recently worked with a [client type], which is close enough to [company] that the parallel actually holds. They had the same version of [problem] you are likely living with -- known about, worked around, never quite prioritized. Within a few months of naming it properly and changing a couple of things, they reached [result].</w:t>
      </w:r>
    </w:p>
    <w:p>
      <w:pPr>
        <w:spacing w:after="120"/>
      </w:pPr>
      <w:r>
        <w:rPr>
          <w:sz w:val="22"/>
          <w:szCs w:val="22"/>
        </w:rPr>
        <w:t xml:space="preserve">What I find useful about their case is how unglamorous it was. There was no reinvention and no army of consultants. It was a focused diagnosis, a few hard decisions, and then discipline.</w:t>
      </w:r>
    </w:p>
    <w:p>
      <w:pPr>
        <w:spacing w:after="120"/>
      </w:pPr>
      <w:r>
        <w:rPr>
          <w:sz w:val="22"/>
          <w:szCs w:val="22"/>
        </w:rPr>
        <w:t xml:space="preserve">If you would like, I will walk you through exactly what they changed and where the overlap with [company] is strongest, so you can judge whether the same play would work for you. Even a short call would give you something usable. Open to it?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firm]</w:t>
      </w:r>
    </w:p>
    <w:p>
      <w:pPr>
        <w:spacing w:before="220" w:after="60"/>
      </w:pPr>
      <w:r>
        <w:rPr>
          <w:b/>
          <w:sz w:val="28"/>
          <w:szCs w:val="28"/>
        </w:rPr>
        <w:t xml:space="preserve">Soft low-commitment CTA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when a prospect is likely interested but wary of a sales commitment.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No meeting, just an idea for [company]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know the reflex when a consultant emails is to brace for a hard push toward a call. So let me do the opposite.</w:t>
      </w:r>
    </w:p>
    <w:p>
      <w:pPr>
        <w:spacing w:after="120"/>
      </w:pPr>
      <w:r>
        <w:rPr>
          <w:sz w:val="22"/>
          <w:szCs w:val="22"/>
        </w:rPr>
        <w:t xml:space="preserve">I have been thinking about [problem] as it tends to show up at companies like [company], and I put together [resource] on it. It is genuinely useful on its own, with no gate and nothing to sit through, and you can act on it whether or not we ever speak.</w:t>
      </w:r>
    </w:p>
    <w:p>
      <w:pPr>
        <w:spacing w:after="120"/>
      </w:pPr>
      <w:r>
        <w:rPr>
          <w:sz w:val="22"/>
          <w:szCs w:val="22"/>
        </w:rPr>
        <w:t xml:space="preserve">My thinking is simple. If the idea is any good, it earns a reply. If it is not, you have lost nothing but the minute it took to read this.</w:t>
      </w:r>
    </w:p>
    <w:p>
      <w:pPr>
        <w:spacing w:after="120"/>
      </w:pPr>
      <w:r>
        <w:rPr>
          <w:sz w:val="22"/>
          <w:szCs w:val="22"/>
        </w:rPr>
        <w:t xml:space="preserve">So there is no ask for a meeting here. Reply and I will send it over, and if after reading it you want to go deeper, we can find fifteen minutes then, on your terms. Fair?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firm]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 leverage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when you can credibly name a shared contact who pointed you their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[referrer] suggested I reach out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[referrer] mentioned your name when we were talking about [problem], and said you were exactly the kind of leader who would rather deal with it head-on than let it drift. So here I am.</w:t>
      </w:r>
    </w:p>
    <w:p>
      <w:pPr>
        <w:spacing w:after="120"/>
      </w:pPr>
      <w:r>
        <w:rPr>
          <w:sz w:val="22"/>
          <w:szCs w:val="22"/>
        </w:rPr>
        <w:t xml:space="preserve">I will keep this respectful of that introduction and not turn it into a sales pitch. In short, I help companies like [company] with [problem], and [referrer] thought there was enough overlap that a conversation would be worth your time.</w:t>
      </w:r>
    </w:p>
    <w:p>
      <w:pPr>
        <w:spacing w:after="120"/>
      </w:pPr>
      <w:r>
        <w:rPr>
          <w:sz w:val="22"/>
          <w:szCs w:val="22"/>
        </w:rPr>
        <w:t xml:space="preserve">I am not assuming a fit just because we share a contact. You may have this handled, and if so I will happily tell [referrer] you are in good shape.</w:t>
      </w:r>
    </w:p>
    <w:p>
      <w:pPr>
        <w:spacing w:after="120"/>
      </w:pPr>
      <w:r>
        <w:rPr>
          <w:sz w:val="22"/>
          <w:szCs w:val="22"/>
        </w:rPr>
        <w:t xml:space="preserve">But if it is a live issue, I would value a short call to compare notes -- no deck, no obligation, just whether the way I would approach it is useful to you. Would fifteen minutes next week work?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firm]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and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as the final touch after two or three unanswered notes.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Last note from me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have sent a couple of notes about [problem] at [company] and have not heard back, so I will make this the last one rather than keep nudging.</w:t>
      </w:r>
    </w:p>
    <w:p>
      <w:pPr>
        <w:spacing w:after="120"/>
      </w:pPr>
      <w:r>
        <w:rPr>
          <w:sz w:val="22"/>
          <w:szCs w:val="22"/>
        </w:rPr>
        <w:t xml:space="preserve">No hard feelings at all. Silence from a busy leader almost never means no -- it usually means the timing is wrong, the priority sits elsewhere this quarter, or my emails simply arrived at bad moments. Every one of those is fair.</w:t>
      </w:r>
    </w:p>
    <w:p>
      <w:pPr>
        <w:spacing w:after="120"/>
      </w:pPr>
      <w:r>
        <w:rPr>
          <w:sz w:val="22"/>
          <w:szCs w:val="22"/>
        </w:rPr>
        <w:t xml:space="preserve">So I will leave you with the useful part rather than another ask. If [problem] moves up your list -- this year or next -- reply to this thread and I will pick it straight back up with the context already in hand, no starting over.</w:t>
      </w:r>
    </w:p>
    <w:p>
      <w:pPr>
        <w:spacing w:after="120"/>
      </w:pPr>
      <w:r>
        <w:rPr>
          <w:sz w:val="22"/>
          <w:szCs w:val="22"/>
        </w:rPr>
        <w:t xml:space="preserve">And if it is simply not a fit, a one-word no closes the loop cleanly for both of us. Either way, I appreciate you reading this far and wish you and [company] a strong year.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firm]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https://sem.chat/templates/consulting-cold-email-templates</w:t>
      </w:r>
    </w:p>
    <w:sectPr>
      <w:pgSz w:w="12240" w:h="15840"/>
      <w:pgMar w:top="1440" w:right="1440" w:bottom="1440" w:left="1440"/>
    </w:sectPr>
  </w:body>
</w:document>
</file>