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Law Firm Objection Handling Scripts</w:t>
      </w:r>
    </w:p>
    <w:p>
      <w:pPr>
        <w:spacing w:after="120"/>
      </w:pPr>
      <w:r>
        <w:rPr>
          <w:i/>
          <w:sz w:val="22"/>
          <w:szCs w:val="22"/>
        </w:rPr>
        <w:t xml:space="preserve">Six law firm objection handling scripts for the most common intake objections, from fees to needing time, that turn hesitations into signed clients.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fees are too high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 balks at the cost.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I understand, [prospect name]. Cost is a fair concern, and I would rather be upfront than surprise you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Reframe</w:t>
      </w:r>
    </w:p>
    <w:p>
      <w:pPr>
        <w:spacing w:after="120"/>
      </w:pPr>
      <w:r>
        <w:rPr>
          <w:sz w:val="22"/>
          <w:szCs w:val="22"/>
        </w:rPr>
        <w:t xml:space="preserve">For a [matter type], the real question is the cost of handling it wrong without guidance. [attorney name] structures the work so you know what you are paying for at each stage, and many matters like yours end up costing far less than a mistake would.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consultation where [attorney name] reviews your situation and gives you a clear, honest estimate before you commit to anything.</w:t>
      </w:r>
    </w:p>
    <w:p>
      <w:pPr>
        <w:spacing w:before="220" w:after="60"/>
      </w:pPr>
      <w:r>
        <w:rPr>
          <w:b/>
          <w:sz w:val="28"/>
          <w:szCs w:val="28"/>
        </w:rPr>
        <w:t xml:space="preserve">I need to think about 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 wants to think it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Of course, [prospect name], this is an important decision and you should not rush it.</w:t>
      </w:r>
    </w:p>
    <w:p>
      <w:pPr>
        <w:spacing w:before="220" w:after="60"/>
      </w:pPr>
      <w:r>
        <w:rPr>
          <w:b/>
          <w:sz w:val="24"/>
          <w:szCs w:val="24"/>
        </w:rPr>
        <w:t xml:space="preserve">Uncover the real concern</w:t>
      </w:r>
    </w:p>
    <w:p>
      <w:pPr>
        <w:spacing w:after="120"/>
      </w:pPr>
      <w:r>
        <w:rPr>
          <w:sz w:val="22"/>
          <w:szCs w:val="22"/>
        </w:rPr>
        <w:t xml:space="preserve">So I can help while you think, may I ask what is giving you pause? Is it the timing, the cost, or whether we are the right fit? Whatever it is, I would rather answer it now than leave you guessing.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moving</w:t>
      </w:r>
    </w:p>
    <w:p>
      <w:pPr>
        <w:spacing w:after="120"/>
      </w:pPr>
      <w:r>
        <w:rPr>
          <w:sz w:val="22"/>
          <w:szCs w:val="22"/>
        </w:rPr>
        <w:t xml:space="preserve">There is no obligation in a [consultation]. It simply gives [attorney name] the facts and gives you a clear picture. The [next step] is booking that time, and you can still think it over afterward.</w:t>
      </w:r>
    </w:p>
    <w:p>
      <w:pPr>
        <w:spacing w:before="220" w:after="60"/>
      </w:pPr>
      <w:r>
        <w:rPr>
          <w:b/>
          <w:sz w:val="28"/>
          <w:szCs w:val="28"/>
        </w:rPr>
        <w:t xml:space="preserve">I am talking to other attorneys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 mentions other firms.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That is smart, [prospect name]. You should compare, this is your case and it matters.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them criteria</w:t>
      </w:r>
    </w:p>
    <w:p>
      <w:pPr>
        <w:spacing w:after="120"/>
      </w:pPr>
      <w:r>
        <w:rPr>
          <w:sz w:val="22"/>
          <w:szCs w:val="22"/>
        </w:rPr>
        <w:t xml:space="preserve">As you talk to others, ask each one how often they handle a [matter type], who will actually work on it, and how they communicate. At [firm name], [attorney name] handles these directly and keeps you updated at every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consultation so you can compare us fairly. Come with your questions, and judge for yourself.</w:t>
      </w:r>
    </w:p>
    <w:p>
      <w:pPr>
        <w:spacing w:before="220" w:after="60"/>
      </w:pPr>
      <w:r>
        <w:rPr>
          <w:b/>
          <w:sz w:val="28"/>
          <w:szCs w:val="28"/>
        </w:rPr>
        <w:t xml:space="preserve">I am not sure I have a case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 doubts they qualify.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That is exactly the right question to ask, [prospect name], and it is a common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Remove the pressure</w:t>
      </w:r>
    </w:p>
    <w:p>
      <w:pPr>
        <w:spacing w:after="120"/>
      </w:pPr>
      <w:r>
        <w:rPr>
          <w:sz w:val="22"/>
          <w:szCs w:val="22"/>
        </w:rPr>
        <w:t xml:space="preserve">I cannot tell you whether you have a case from a short call, and I would not want to guess. That is what a [consultation] is for. [attorney name] will look at the details of your [matter type] and give you a straight answer.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There is no cost or commitment to find out. The [next step] is booking that review, and if there is nothing there, [attorney name] will tell you honestly.</w:t>
      </w:r>
    </w:p>
    <w:p>
      <w:pPr>
        <w:spacing w:before="220" w:after="60"/>
      </w:pPr>
      <w:r>
        <w:rPr>
          <w:b/>
          <w:sz w:val="28"/>
          <w:szCs w:val="28"/>
        </w:rPr>
        <w:t xml:space="preserve">I might handle it myself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someone thinks they do not need a lawyer.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I respect that, [prospect name]. Plenty of people handle simple matters on their own.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the hidden risk</w:t>
      </w:r>
    </w:p>
    <w:p>
      <w:pPr>
        <w:spacing w:after="120"/>
      </w:pPr>
      <w:r>
        <w:rPr>
          <w:sz w:val="22"/>
          <w:szCs w:val="22"/>
        </w:rPr>
        <w:t xml:space="preserve">The trouble with a [matter type] is that the costly mistakes are the ones you do not see coming, missed deadlines, wording, and rights you might sign away. [attorney name] often spends more time fixing do-it-yourself cases than handling them from the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consultation. Even if you still choose to proceed alone, you will know the traps to avoid.</w:t>
      </w:r>
    </w:p>
    <w:p>
      <w:pPr>
        <w:spacing w:before="220" w:after="60"/>
      </w:pPr>
      <w:r>
        <w:rPr>
          <w:b/>
          <w:sz w:val="28"/>
          <w:szCs w:val="28"/>
        </w:rPr>
        <w:t xml:space="preserve">I am worried it will take too long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 fears a long, draining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That is a fair worry, [prospect name]. Nobody wants a case to drag on.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honest expectations</w:t>
      </w:r>
    </w:p>
    <w:p>
      <w:pPr>
        <w:spacing w:after="120"/>
      </w:pPr>
      <w:r>
        <w:rPr>
          <w:sz w:val="22"/>
          <w:szCs w:val="22"/>
        </w:rPr>
        <w:t xml:space="preserve">I will not promise a timeline no one can control, but I can tell you how [attorney name] works. For a [matter type], you get regular updates, clear milestones, and no chasing us for answers. Much of the stress comes from silence, and we remove that.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consultation where [attorney name] maps out the likely stages, so you know what to expect from day one.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https://sem.chat/templates/law-firm-objection-handling-scripts</w:t>
      </w:r>
    </w:p>
    <w:sectPr>
      <w:pgSz w:w="12240" w:h="15840"/>
      <w:pgMar w:top="1440" w:right="1440" w:bottom="1440" w:left="1440"/>
    </w:sectPr>
  </w:body>
</w:document>
</file>