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Live Chat Greeting &amp; Routing Playbook</w:t>
      </w:r>
    </w:p>
    <w:p>
      <w:pPr>
        <w:spacing w:after="120"/>
      </w:pPr>
      <w:r>
        <w:rPr>
          <w:i/>
          <w:sz w:val="22"/>
          <w:szCs w:val="22"/>
        </w:rPr>
        <w:t xml:space="preserve">Greeting and routing rules for website chat and support workflows.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visitor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new visitor greeting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new visitor greeting,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customer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returning customer greeting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returning customer greeting,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page routing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pricing page routing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pricing page routing,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Support issue routing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support issue routing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support issue routing,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VIP customer routing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vip customer routing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vip customer routing,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routing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after-hours routing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after-hours routing,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https://sem.chat/templates/live-chat-greeting-routing</w:t>
      </w:r>
    </w:p>
    <w:sectPr>
      <w:pgSz w:w="12240" w:h="15840"/>
      <w:pgMar w:top="1440" w:right="1440" w:bottom="1440" w:left="1440"/>
    </w:sectPr>
  </w:body>
</w:document>
</file>