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Marketing Agency Objection-Handling Scripts</w:t>
      </w:r>
    </w:p>
    <w:p>
      <w:pPr>
        <w:spacing w:after="120"/>
      </w:pPr>
      <w:r>
        <w:rPr>
          <w:i/>
          <w:sz w:val="22"/>
          <w:szCs w:val="22"/>
        </w:rPr>
        <w:t xml:space="preserve">Six objection-handling scripts for marketing agencies -- price, in-house, past agency, guarantees, contracts, and the just-send-a-proposal stall.</w:t>
      </w:r>
    </w:p>
    <w:p>
      <w:pPr>
        <w:spacing w:before="220" w:after="60"/>
      </w:pPr>
      <w:r>
        <w:rPr>
          <w:b/>
          <w:sz w:val="28"/>
          <w:szCs w:val="28"/>
        </w:rPr>
        <w:t xml:space="preserve">Too expensive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price comes up before value has been established.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"That is more than we wanted to spend."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I hear you, [first name], and I would not want you overpaying either. Most clients start by comparing our fee to the [cost of inaction] -- the leads and revenue slipping away every month the [service] is not working -- and that number is usually the bigger one.</w:t>
      </w:r>
    </w:p>
    <w:p>
      <w:pPr>
        <w:spacing w:after="120"/>
      </w:pPr>
      <w:r>
        <w:rPr>
          <w:sz w:val="22"/>
          <w:szCs w:val="22"/>
        </w:rPr>
        <w:t xml:space="preserve">When the work lands, the goal is for [return] to make the retainer look small in hindsight. So the real question is not whether it is cheap, but whether the return clears the fee.</w:t>
      </w:r>
    </w:p>
    <w:p>
      <w:pPr>
        <w:spacing w:after="120"/>
      </w:pPr>
      <w:r>
        <w:rPr>
          <w:sz w:val="22"/>
          <w:szCs w:val="22"/>
        </w:rPr>
        <w:t xml:space="preserve">What would the return need to look like for this to feel like an easy yes?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validates the concern, reframes the fee against the cost of doing nothing, and hands the prospect a question that keeps the conversation on value instead of the sticker price.</w:t>
      </w:r>
    </w:p>
    <w:p>
      <w:pPr>
        <w:spacing w:before="220" w:after="60"/>
      </w:pPr>
      <w:r>
        <w:rPr>
          <w:b/>
          <w:sz w:val="28"/>
          <w:szCs w:val="28"/>
        </w:rPr>
        <w:t xml:space="preserve">We do it in-house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prospect says an internal person already owns marketing.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"We already handle marketing in-house."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That is great, [first name] -- a strong [in-house role] is exactly who we work best alongside. We are not here to replace anyone; the best results usually come when an internal owner sets direction and we add capacity.</w:t>
      </w:r>
    </w:p>
    <w:p>
      <w:pPr>
        <w:spacing w:after="120"/>
      </w:pPr>
      <w:r>
        <w:rPr>
          <w:sz w:val="22"/>
          <w:szCs w:val="22"/>
        </w:rPr>
        <w:t xml:space="preserve">Most in-house teams are stretched thin, so things like [gap] end up on a someday list that never happens. That is where [our role] fits -- we take the pieces there is never time for, and your person stays in control.</w:t>
      </w:r>
    </w:p>
    <w:p>
      <w:pPr>
        <w:spacing w:after="120"/>
      </w:pPr>
      <w:r>
        <w:rPr>
          <w:sz w:val="22"/>
          <w:szCs w:val="22"/>
        </w:rPr>
        <w:t xml:space="preserve">Where does your team most often run out of hours?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affirms the in-house team instead of threatening it, reframes the agency as added capacity rather than a replacement, and uncovers the specific gap where the prospect already feels the strain.</w:t>
      </w:r>
    </w:p>
    <w:p>
      <w:pPr>
        <w:spacing w:before="220" w:after="60"/>
      </w:pPr>
      <w:r>
        <w:rPr>
          <w:b/>
          <w:sz w:val="28"/>
          <w:szCs w:val="28"/>
        </w:rPr>
        <w:t xml:space="preserve">We tried an agency before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bad past experience is the real thing blocking the deal.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"We tried an agency before and it did not work."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I am sorry that happened, [first name] -- it is more common than it should be, and it makes total sense that you are cautious now.</w:t>
      </w:r>
    </w:p>
    <w:p>
      <w:pPr>
        <w:spacing w:after="120"/>
      </w:pPr>
      <w:r>
        <w:rPr>
          <w:sz w:val="22"/>
          <w:szCs w:val="22"/>
        </w:rPr>
        <w:t xml:space="preserve">Can I ask what actually went wrong? Usually it comes down to [past problem], and that is exactly the thing we build our process around avoiding. The way we handle [difference] is the direct answer to the pattern that burned you last time.</w:t>
      </w:r>
    </w:p>
    <w:p>
      <w:pPr>
        <w:spacing w:after="120"/>
      </w:pPr>
      <w:r>
        <w:rPr>
          <w:sz w:val="22"/>
          <w:szCs w:val="22"/>
        </w:rPr>
        <w:t xml:space="preserve">Rather than ask you to just trust me, the fairest thing is [proof step], so you can judge the difference on evidence instead of a promise.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leads with empathy, gets the prospect to name the real wound, then maps a specific difference and a proof step onto it -- replacing a bad memory with verifiable evidence.</w:t>
      </w:r>
    </w:p>
    <w:p>
      <w:pPr>
        <w:spacing w:before="220" w:after="60"/>
      </w:pPr>
      <w:r>
        <w:rPr>
          <w:b/>
          <w:sz w:val="28"/>
          <w:szCs w:val="28"/>
        </w:rPr>
        <w:t xml:space="preserve">Can you guarantee results?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prospect asks you to guarantee a specific outcome up front.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"Can you guarantee we will hit [metric]?"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I respect the question, [first name], and I am going to give you a straight answer: anyone who guarantees an exact [metric] on day one is guessing, and I would rather earn your trust than win the deal that way.</w:t>
      </w:r>
    </w:p>
    <w:p>
      <w:pPr>
        <w:spacing w:after="120"/>
      </w:pPr>
      <w:r>
        <w:rPr>
          <w:sz w:val="22"/>
          <w:szCs w:val="22"/>
        </w:rPr>
        <w:t xml:space="preserve">What I will guarantee is [commitment] -- the work, the transparency, and a [checkpoint] where we review the numbers together and change course fast if something is not landing.</w:t>
      </w:r>
    </w:p>
    <w:p>
      <w:pPr>
        <w:spacing w:after="120"/>
      </w:pPr>
      <w:r>
        <w:rPr>
          <w:sz w:val="22"/>
          <w:szCs w:val="22"/>
        </w:rPr>
        <w:t xml:space="preserve">You are never locked into blind faith; you see the data as it comes and we adjust. Does that kind of accountability matter more to you than a number on a slide?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Refusing to over-promise builds instant credibility, while a concrete commitment plus a review checkpoint gives the prospect the accountability they were really asking for.</w:t>
      </w:r>
    </w:p>
    <w:p>
      <w:pPr>
        <w:spacing w:before="220" w:after="60"/>
      </w:pPr>
      <w:r>
        <w:rPr>
          <w:b/>
          <w:sz w:val="28"/>
          <w:szCs w:val="28"/>
        </w:rPr>
        <w:t xml:space="preserve">We are locked into a contract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an existing contract is the reason they cannot move right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"We are locked into a contract with someone else."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Understood, [first name] -- I would never suggest you break a commitment, and honestly it is a good sign you honor them. So let us be practical about timing instead.</w:t>
      </w:r>
    </w:p>
    <w:p>
      <w:pPr>
        <w:spacing w:after="120"/>
      </w:pPr>
      <w:r>
        <w:rPr>
          <w:sz w:val="22"/>
          <w:szCs w:val="22"/>
        </w:rPr>
        <w:t xml:space="preserve">When does that agreement come up for renewal? If it is [renewal date], the smart move is to start comparing well before then, especially if [current gap] is already nagging at you. In the meantime I am happy to offer [light touch] so you get real value with zero disruption to your current setup.</w:t>
      </w:r>
    </w:p>
    <w:p>
      <w:pPr>
        <w:spacing w:after="120"/>
      </w:pPr>
      <w:r>
        <w:rPr>
          <w:sz w:val="22"/>
          <w:szCs w:val="22"/>
        </w:rPr>
        <w:t xml:space="preserve">That way, when the decision does come around, you are choosing from evidence, not scrambling.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respects the existing contract, converts the objection into a renewal timeline, and keeps you present and useful so you are the obvious choice when the window opens.</w:t>
      </w:r>
    </w:p>
    <w:p>
      <w:pPr>
        <w:spacing w:before="220" w:after="60"/>
      </w:pPr>
      <w:r>
        <w:rPr>
          <w:b/>
          <w:sz w:val="28"/>
          <w:szCs w:val="28"/>
        </w:rPr>
        <w:t xml:space="preserve">Just send a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just send something over is used to end the call politely.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"Just send me a proposal and I will take a look."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Happy to, [first name] -- and I want to send something you actually find useful, not a template you skim and forget. A generic proposal helps neither of us.</w:t>
      </w:r>
    </w:p>
    <w:p>
      <w:pPr>
        <w:spacing w:after="120"/>
      </w:pPr>
      <w:r>
        <w:rPr>
          <w:sz w:val="22"/>
          <w:szCs w:val="22"/>
        </w:rPr>
        <w:t xml:space="preserve">To make it worth your time, can I grab two quick things: what [goal] matters most right now, and [detail] so I can size it properly? With that, the proposal speaks directly to your situation.</w:t>
      </w:r>
    </w:p>
    <w:p>
      <w:pPr>
        <w:spacing w:after="120"/>
      </w:pPr>
      <w:r>
        <w:rPr>
          <w:sz w:val="22"/>
          <w:szCs w:val="22"/>
        </w:rPr>
        <w:t xml:space="preserve">Then let us hold fifteen minutes for a [review call] so I can walk you through it and answer questions live, instead of it dying in your inbox. Does that sound fair?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agrees rather than resists, exposes the stall by asking for the inputs a real proposal needs, and books a review call so the document leads to a decision instead of silence.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https://sem.chat/templates/marketing-agency-objection-handling-scripts</w:t>
      </w:r>
    </w:p>
    <w:sectPr>
      <w:pgSz w:w="12240" w:h="15840"/>
      <w:pgMar w:top="1440" w:right="1440" w:bottom="1440" w:left="1440"/>
    </w:sectPr>
  </w:body>
</w:document>
</file>