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Nonprofit Chatbot Script Templates</w:t>
      </w:r>
    </w:p>
    <w:p>
      <w:pPr>
        <w:spacing w:after="120"/>
      </w:pPr>
      <w:r>
        <w:rPr>
          <w:i/>
          <w:sz w:val="22"/>
          <w:szCs w:val="22"/>
        </w:rPr>
        <w:t xml:space="preserve">Nonprofit chatbot script templates for the full supporter flow -- greet, qualify, route donations, volunteering, help, and events, then hand off to your team.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Greeting and opening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the first message when the chat widget opens on your site.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Hi, and welcome to [org name]. In short, we [mission phrase], and I am here to help you take the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What brings you in today -- [option list]?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needs help, not to give it</w:t>
      </w:r>
    </w:p>
    <w:p>
      <w:pPr>
        <w:spacing w:after="120"/>
      </w:pPr>
      <w:r>
        <w:rPr>
          <w:sz w:val="22"/>
          <w:szCs w:val="22"/>
        </w:rPr>
        <w:t xml:space="preserve">If you are here because you need support yourself, you are in the right place. I can guide you to [help path] -- no pressure to do anything else.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just say hello</w:t>
      </w:r>
    </w:p>
    <w:p>
      <w:pPr>
        <w:spacing w:after="120"/>
      </w:pPr>
      <w:r>
        <w:rPr>
          <w:sz w:val="22"/>
          <w:szCs w:val="22"/>
        </w:rPr>
        <w:t xml:space="preserve">No problem. Most people come to donate, volunteer, find an event, or get help. Which is closest for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leads with the mission so the visitor feels the cause immediately, then opens the door to every audience a nonprofit serves -- including the person who needs help rather than the one offering it. That inclusive framing stops a help-seeker from feeling out of place among donation prompts.</w:t>
      </w:r>
    </w:p>
    <w:p>
      <w:pPr>
        <w:spacing w:before="220" w:after="60"/>
      </w:pPr>
      <w:r>
        <w:rPr>
          <w:b/>
          <w:sz w:val="28"/>
          <w:szCs w:val="28"/>
        </w:rPr>
        <w:t xml:space="preserve">Qualify the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the greeting when the visitor has not said which path they want.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Glad you are here. Which sounds right -- [option one], [option two], or [option three]?</w:t>
      </w:r>
    </w:p>
    <w:p>
      <w:pPr>
        <w:spacing w:before="220" w:after="60"/>
      </w:pPr>
      <w:r>
        <w:rPr>
          <w:b/>
          <w:sz w:val="24"/>
          <w:szCs w:val="24"/>
        </w:rPr>
        <w:t xml:space="preserve">Visitor taps a choice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Thank you. One quick thing so I point you the right way: [detail]?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is unsure</w:t>
      </w:r>
    </w:p>
    <w:p>
      <w:pPr>
        <w:spacing w:after="120"/>
      </w:pPr>
      <w:r>
        <w:rPr>
          <w:sz w:val="22"/>
          <w:szCs w:val="22"/>
        </w:rPr>
        <w:t xml:space="preserve">That is completely fine -- tell me in your own words what you are hoping to do, and I will find the right path with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chose to get help</w:t>
      </w:r>
    </w:p>
    <w:p>
      <w:pPr>
        <w:spacing w:after="120"/>
      </w:pPr>
      <w:r>
        <w:rPr>
          <w:sz w:val="22"/>
          <w:szCs w:val="22"/>
        </w:rPr>
        <w:t xml:space="preserve">Thanks for reaching out. There is no cost and no catch, and I will connect you with the right support next.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offers every path as an equal choice and asks a single routing question instead of a form. Crucially, it treats getting help with the same warmth as giving, and reassures a help-seeker there is no cost, so the qualifying step never turns into an unwanted donation pitch.</w:t>
      </w:r>
    </w:p>
    <w:p>
      <w:pPr>
        <w:spacing w:before="220" w:after="60"/>
      </w:pPr>
      <w:r>
        <w:rPr>
          <w:b/>
          <w:sz w:val="28"/>
          <w:szCs w:val="28"/>
        </w:rPr>
        <w:t xml:space="preserve">Route to the right place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visitor has picked a path and the bot needs to hand it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donate</w:t>
      </w:r>
    </w:p>
    <w:p>
      <w:pPr>
        <w:spacing w:after="120"/>
      </w:pPr>
      <w:r>
        <w:rPr>
          <w:sz w:val="22"/>
          <w:szCs w:val="22"/>
        </w:rPr>
        <w:t xml:space="preserve">Thank you, truly. You can give here, one-time or monthly: [donate link]. Want me to note a program you would like it to support?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volunteer</w:t>
      </w:r>
    </w:p>
    <w:p>
      <w:pPr>
        <w:spacing w:after="120"/>
      </w:pPr>
      <w:r>
        <w:rPr>
          <w:sz w:val="22"/>
          <w:szCs w:val="22"/>
        </w:rPr>
        <w:t xml:space="preserve">Wonderful. Tell us a little about you here and the team will match you to something that fits: [volunteer form].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get help</w:t>
      </w:r>
    </w:p>
    <w:p>
      <w:pPr>
        <w:spacing w:after="120"/>
      </w:pPr>
      <w:r>
        <w:rPr>
          <w:sz w:val="22"/>
          <w:szCs w:val="22"/>
        </w:rPr>
        <w:t xml:space="preserve">You are in the right place. The fastest way to real support is [help contact], and I can connect you now if you would like.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events</w:t>
      </w:r>
    </w:p>
    <w:p>
      <w:pPr>
        <w:spacing w:after="120"/>
      </w:pPr>
      <w:r>
        <w:rPr>
          <w:sz w:val="22"/>
          <w:szCs w:val="22"/>
        </w:rPr>
        <w:t xml:space="preserve">Here is what is coming up and how to register: [events page].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Each path lands where it belongs, but help requests are pointed at a human first rather than a form, because someone in need deserves a warmer route than a donor filling in a card. That priority ordering reflects the values a nonprofit wants its bot to embody.</w:t>
      </w:r>
    </w:p>
    <w:p>
      <w:pPr>
        <w:spacing w:before="220" w:after="60"/>
      </w:pPr>
      <w:r>
        <w:rPr>
          <w:b/>
          <w:sz w:val="28"/>
          <w:szCs w:val="28"/>
        </w:rPr>
        <w:t xml:space="preserve">Answer a common FAQ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visitor asks a plain factual question the bot can answer with confidence.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Great question. At [org name], [impact fact].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tax receipts</w:t>
      </w:r>
    </w:p>
    <w:p>
      <w:pPr>
        <w:spacing w:after="120"/>
      </w:pPr>
      <w:r>
        <w:rPr>
          <w:sz w:val="22"/>
          <w:szCs w:val="22"/>
        </w:rPr>
        <w:t xml:space="preserve">Yes, you will get a receipt: [receipt info].</w:t>
      </w:r>
    </w:p>
    <w:p>
      <w:pPr>
        <w:spacing w:before="220" w:after="60"/>
      </w:pPr>
      <w:r>
        <w:rPr>
          <w:b/>
          <w:sz w:val="24"/>
          <w:szCs w:val="24"/>
        </w:rPr>
        <w:t xml:space="preserve">Bot -- volunteering</w:t>
      </w:r>
    </w:p>
    <w:p>
      <w:pPr>
        <w:spacing w:after="120"/>
      </w:pPr>
      <w:r>
        <w:rPr>
          <w:sz w:val="22"/>
          <w:szCs w:val="22"/>
        </w:rPr>
        <w:t xml:space="preserve">Here is how it works: [volunteer info]. Happy to get you started whenever you are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question was not covered</w:t>
      </w:r>
    </w:p>
    <w:p>
      <w:pPr>
        <w:spacing w:after="120"/>
      </w:pPr>
      <w:r>
        <w:rPr>
          <w:sz w:val="22"/>
          <w:szCs w:val="22"/>
        </w:rPr>
        <w:t xml:space="preserve">I would rather be accurate than guess, so let me hand that to someone on our team who can confirm the details.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answers with a concrete impact fact instead of soft mission language, which is exactly what a thoughtful donor is testing for. Covering receipts and volunteering in the same flow removes the small friction points that quietly cost nonprofits sign-ups, while the honest fallback keeps trust intact when the bot is unsure.</w:t>
      </w:r>
    </w:p>
    <w:p>
      <w:pPr>
        <w:spacing w:before="220" w:after="60"/>
      </w:pPr>
      <w:r>
        <w:rPr>
          <w:b/>
          <w:sz w:val="28"/>
          <w:szCs w:val="28"/>
        </w:rPr>
        <w:t xml:space="preserve">Fallback when the bot does not know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confidence is low, the topic is sensitive, or the visitor seems to be in distress.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I want to be honest with you -- I am not sure I can answer that well, and I would rather not guess when it matters.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may be in crisis</w:t>
      </w:r>
    </w:p>
    <w:p>
      <w:pPr>
        <w:spacing w:after="120"/>
      </w:pPr>
      <w:r>
        <w:rPr>
          <w:sz w:val="22"/>
          <w:szCs w:val="22"/>
        </w:rPr>
        <w:t xml:space="preserve">If you are in immediate danger or crisis, please reach [crisis line] now -- they are trained for this and available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For support from our side, the best route is [help contact], and you can also email the team at [team email].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If a call is easier, I can arrange [callback option] so someone reaches out to you directly.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admits uncertainty rather than improvising, and it treats any hint of crisis as a cue to connect a human or a trained line immediately. For a nonprofit, the fallback is often where the most vulnerable visitors land, so handling it with care and real contacts matters more than a clever answer.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 off to a human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visitor asks for a person, or after a fallback where a human should take 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Let me bring in someone from our team. I will pass along what we have so you do not have to start 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Here is what I am sending to [team name]: [summary].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So we can follow up if we lose the connection, may I take your [contact capture]?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Thank you. Someone will be with you in about [wait time] -- you are welcome to keep this window open.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team is offline</w:t>
      </w:r>
    </w:p>
    <w:p>
      <w:pPr>
        <w:spacing w:after="120"/>
      </w:pPr>
      <w:r>
        <w:rPr>
          <w:sz w:val="22"/>
          <w:szCs w:val="22"/>
        </w:rPr>
        <w:t xml:space="preserve">Our team is away right now, but I have logged your request and your [contact capture], and someone will reach out as soon as they are 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hands off warmly with a summary and a contact detail, so the team picks up informed and the visitor is not asked to repeat a hard story. Naming who is coming and when turns a silent transfer into a reassuring one -- which matters most for the people reaching out in a vulnerable moment.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https://sem.chat/templates/nonprofit-chatbot-script</w:t>
      </w:r>
    </w:p>
    <w:sectPr>
      <w:pgSz w:w="12240" w:h="15840"/>
      <w:pgMar w:top="1440" w:right="1440" w:bottom="1440" w:left="1440"/>
    </w:sectPr>
  </w:body>
</w:document>
</file>