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SaaS AI Prompt Templates</w:t>
      </w:r>
    </w:p>
    <w:p>
      <w:pPr>
        <w:spacing w:after="120"/>
      </w:pPr>
      <w:r>
        <w:rPr>
          <w:i/>
          <w:sz w:val="22"/>
          <w:szCs w:val="22"/>
        </w:rPr>
        <w:t xml:space="preserve">Reusable AI prompts for SaaS teams: support replies, release notes, onboarding emails, churn saves, bug triage, and docs.</w:t>
      </w:r>
    </w:p>
    <w:p>
      <w:pPr>
        <w:spacing w:before="220" w:after="60"/>
      </w:pPr>
      <w:r>
        <w:rPr>
          <w:b/>
          <w:sz w:val="28"/>
          <w:szCs w:val="28"/>
        </w:rPr>
        <w:t xml:space="preserve">Draft a support reply</w:t>
      </w:r>
    </w:p>
    <w:p>
      <w:pPr>
        <w:spacing w:after="120"/>
      </w:pPr>
      <w:r>
        <w:rPr>
          <w:i/>
          <w:sz w:val="20"/>
          <w:szCs w:val="20"/>
        </w:rPr>
        <w:t xml:space="preserve">When to use: Reach for it when an agent needs to answer quickly without sounding like a canned macro.</w:t>
      </w:r>
    </w:p>
    <w:p>
      <w:pPr>
        <w:spacing w:before="220" w:after="60"/>
      </w:pPr>
      <w:r>
        <w:rPr>
          <w:b/>
          <w:sz w:val="24"/>
          <w:szCs w:val="24"/>
        </w:rPr>
        <w:t xml:space="preserve">Prompt</w:t>
      </w:r>
    </w:p>
    <w:p>
      <w:pPr>
        <w:spacing w:after="120"/>
      </w:pPr>
      <w:r>
        <w:rPr>
          <w:sz w:val="22"/>
          <w:szCs w:val="22"/>
        </w:rPr>
        <w:t xml:space="preserve">You are a [role] for [company], a [product description]. A customer wrote in about [issue]. Write a support reply to [audience] that answers the question, explains the fix in plain language, and reassures them.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ticket text, the account plan, and any error messages -- vague context produces a vague, generic reply.</w:t>
      </w:r>
    </w:p>
    <w:p>
      <w:pPr>
        <w:spacing w:after="120"/>
      </w:pPr>
      <w:r>
        <w:rPr>
          <w:sz w:val="22"/>
          <w:szCs w:val="22"/>
        </w:rPr>
        <w:t xml:space="preserve">•  Name the [issue] precisely so the AI answers the actual question instead of a nearby one.</w:t>
      </w:r>
    </w:p>
    <w:p>
      <w:pPr>
        <w:spacing w:after="120"/>
      </w:pPr>
      <w:r>
        <w:rPr>
          <w:sz w:val="22"/>
          <w:szCs w:val="22"/>
        </w:rPr>
        <w:t xml:space="preserve">•  Tighten [word limit] and [tone] until the reply sounds like your team, not a robot, and never over-promises a fix you cannot ship.</w:t>
      </w:r>
    </w:p>
    <w:p>
      <w:pPr>
        <w:spacing w:before="220" w:after="60"/>
      </w:pPr>
      <w:r>
        <w:rPr>
          <w:b/>
          <w:sz w:val="24"/>
          <w:szCs w:val="24"/>
        </w:rPr>
        <w:t xml:space="preserve">Why it works</w:t>
      </w:r>
    </w:p>
    <w:p>
      <w:pPr>
        <w:spacing w:after="120"/>
      </w:pPr>
      <w:r>
        <w:rPr>
          <w:sz w:val="22"/>
          <w:szCs w:val="22"/>
        </w:rPr>
        <w:t xml:space="preserve">It assigns a role, supplies the real ticket as context, names the deliverable, and constrains length and tone, which is what separates a usable support draft from filler an agent still has to rewrite from scratch.</w:t>
      </w:r>
    </w:p>
    <w:p>
      <w:pPr>
        <w:spacing w:before="220" w:after="60"/>
      </w:pPr>
      <w:r>
        <w:rPr>
          <w:b/>
          <w:sz w:val="28"/>
          <w:szCs w:val="28"/>
        </w:rPr>
        <w:t xml:space="preserve">Write release notes</w:t>
      </w:r>
    </w:p>
    <w:p>
      <w:pPr>
        <w:spacing w:after="120"/>
      </w:pPr>
      <w:r>
        <w:rPr>
          <w:i/>
          <w:sz w:val="20"/>
          <w:szCs w:val="20"/>
        </w:rPr>
        <w:t xml:space="preserve">When to use: Use it whenever you ship an update and need to announce what changed and why it matters.</w:t>
      </w:r>
    </w:p>
    <w:p>
      <w:pPr>
        <w:spacing w:before="220" w:after="60"/>
      </w:pPr>
      <w:r>
        <w:rPr>
          <w:b/>
          <w:sz w:val="24"/>
          <w:szCs w:val="24"/>
        </w:rPr>
        <w:t xml:space="preserve">Prompt</w:t>
      </w:r>
    </w:p>
    <w:p>
      <w:pPr>
        <w:spacing w:after="120"/>
      </w:pPr>
      <w:r>
        <w:rPr>
          <w:sz w:val="22"/>
          <w:szCs w:val="22"/>
        </w:rPr>
        <w:t xml:space="preserve">You are a [role] for [company], a [product description]. We shipped [release]. Write release notes for [audience] that lead with the benefit, then list what changed and any action they must take.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changelog, ticket numbers, and screenshots so the notes describe what actually shipped, not what was planned.</w:t>
      </w:r>
    </w:p>
    <w:p>
      <w:pPr>
        <w:spacing w:after="120"/>
      </w:pPr>
      <w:r>
        <w:rPr>
          <w:sz w:val="22"/>
          <w:szCs w:val="22"/>
        </w:rPr>
        <w:t xml:space="preserve">•  Name [release] and the [audience] so the AI writes for admins, end users, or developers rather than everyone at once.</w:t>
      </w:r>
    </w:p>
    <w:p>
      <w:pPr>
        <w:spacing w:after="120"/>
      </w:pPr>
      <w:r>
        <w:rPr>
          <w:sz w:val="22"/>
          <w:szCs w:val="22"/>
        </w:rPr>
        <w:t xml:space="preserve">•  Tighten [word limit] and [tone] until the notes read like an announcement people finish, not a wall of text they skip.</w:t>
      </w:r>
    </w:p>
    <w:p>
      <w:pPr>
        <w:spacing w:before="220" w:after="60"/>
      </w:pPr>
      <w:r>
        <w:rPr>
          <w:b/>
          <w:sz w:val="24"/>
          <w:szCs w:val="24"/>
        </w:rPr>
        <w:t xml:space="preserve">Why it works</w:t>
      </w:r>
    </w:p>
    <w:p>
      <w:pPr>
        <w:spacing w:after="120"/>
      </w:pPr>
      <w:r>
        <w:rPr>
          <w:sz w:val="22"/>
          <w:szCs w:val="22"/>
        </w:rPr>
        <w:t xml:space="preserve">It assigns a role, supplies the real changelog as context, names the deliverable, and constrains length and tone, which is what turns a raw list of commits into notes a customer actually reads and acts on.</w:t>
      </w:r>
    </w:p>
    <w:p>
      <w:pPr>
        <w:spacing w:before="220" w:after="60"/>
      </w:pPr>
      <w:r>
        <w:rPr>
          <w:b/>
          <w:sz w:val="28"/>
          <w:szCs w:val="28"/>
        </w:rPr>
        <w:t xml:space="preserve">Write an onboarding email</w:t>
      </w:r>
    </w:p>
    <w:p>
      <w:pPr>
        <w:spacing w:after="120"/>
      </w:pPr>
      <w:r>
        <w:rPr>
          <w:i/>
          <w:sz w:val="20"/>
          <w:szCs w:val="20"/>
        </w:rPr>
        <w:t xml:space="preserve">When to use: Send it right after signup, before the initial excitement fades and the account goes cold.</w:t>
      </w:r>
    </w:p>
    <w:p>
      <w:pPr>
        <w:spacing w:before="220" w:after="60"/>
      </w:pPr>
      <w:r>
        <w:rPr>
          <w:b/>
          <w:sz w:val="24"/>
          <w:szCs w:val="24"/>
        </w:rPr>
        <w:t xml:space="preserve">Prompt</w:t>
      </w:r>
    </w:p>
    <w:p>
      <w:pPr>
        <w:spacing w:after="120"/>
      </w:pPr>
      <w:r>
        <w:rPr>
          <w:sz w:val="22"/>
          <w:szCs w:val="22"/>
        </w:rPr>
        <w:t xml:space="preserve">You are a [role] for [company], a [product description]. A new customer just signed up on the [plan] plan. Write an onboarding email to [audience] that welcomes them, points to the one action that delivers first value, and sets expectations.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activation milestone, their use case, and the shortest path to it -- generic welcome copy gets ignored.</w:t>
      </w:r>
    </w:p>
    <w:p>
      <w:pPr>
        <w:spacing w:after="120"/>
      </w:pPr>
      <w:r>
        <w:rPr>
          <w:sz w:val="22"/>
          <w:szCs w:val="22"/>
        </w:rPr>
        <w:t xml:space="preserve">•  Name the [plan] so the AI matches features and limits to what the customer actually bought.</w:t>
      </w:r>
    </w:p>
    <w:p>
      <w:pPr>
        <w:spacing w:after="120"/>
      </w:pPr>
      <w:r>
        <w:rPr>
          <w:sz w:val="22"/>
          <w:szCs w:val="22"/>
        </w:rPr>
        <w:t xml:space="preserve">•  Tighten [word limit] and [tone] until the email sounds like a helpful human, not an automated drip nobody opens twice.</w:t>
      </w:r>
    </w:p>
    <w:p>
      <w:pPr>
        <w:spacing w:before="220" w:after="60"/>
      </w:pPr>
      <w:r>
        <w:rPr>
          <w:b/>
          <w:sz w:val="24"/>
          <w:szCs w:val="24"/>
        </w:rPr>
        <w:t xml:space="preserve">Why it works</w:t>
      </w:r>
    </w:p>
    <w:p>
      <w:pPr>
        <w:spacing w:after="120"/>
      </w:pPr>
      <w:r>
        <w:rPr>
          <w:sz w:val="22"/>
          <w:szCs w:val="22"/>
        </w:rPr>
        <w:t xml:space="preserve">It assigns a role, supplies the real activation path as context, names the deliverable, and constrains length and tone, which is what makes an onboarding email drive one clear action instead of listing every feature you have.</w:t>
      </w:r>
    </w:p>
    <w:p>
      <w:pPr>
        <w:spacing w:before="220" w:after="60"/>
      </w:pPr>
      <w:r>
        <w:rPr>
          <w:b/>
          <w:sz w:val="28"/>
          <w:szCs w:val="28"/>
        </w:rPr>
        <w:t xml:space="preserve">Draft a churn-save message</w:t>
      </w:r>
    </w:p>
    <w:p>
      <w:pPr>
        <w:spacing w:after="120"/>
      </w:pPr>
      <w:r>
        <w:rPr>
          <w:i/>
          <w:sz w:val="20"/>
          <w:szCs w:val="20"/>
        </w:rPr>
        <w:t xml:space="preserve">When to use: Trigger it the moment a real warning sign appears, not the week before renewal.</w:t>
      </w:r>
    </w:p>
    <w:p>
      <w:pPr>
        <w:spacing w:before="220" w:after="60"/>
      </w:pPr>
      <w:r>
        <w:rPr>
          <w:b/>
          <w:sz w:val="24"/>
          <w:szCs w:val="24"/>
        </w:rPr>
        <w:t xml:space="preserve">Prompt</w:t>
      </w:r>
    </w:p>
    <w:p>
      <w:pPr>
        <w:spacing w:after="120"/>
      </w:pPr>
      <w:r>
        <w:rPr>
          <w:sz w:val="22"/>
          <w:szCs w:val="22"/>
        </w:rPr>
        <w:t xml:space="preserve">You are a [role] for [company], a [product description]. An account showing [risk signal] is likely to cancel. Write a churn-save message to [audience] that acknowledges the friction, offers a concrete path forward, and reopens the conversation.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usage drop, support history, and renewal date so the message speaks to their situation, not a template.</w:t>
      </w:r>
    </w:p>
    <w:p>
      <w:pPr>
        <w:spacing w:after="120"/>
      </w:pPr>
      <w:r>
        <w:rPr>
          <w:sz w:val="22"/>
          <w:szCs w:val="22"/>
        </w:rPr>
        <w:t xml:space="preserve">•  Name the [risk signal] you actually saw -- a billing failure, a champion who left, or a stalled rollout each need a different offer.</w:t>
      </w:r>
    </w:p>
    <w:p>
      <w:pPr>
        <w:spacing w:after="120"/>
      </w:pPr>
      <w:r>
        <w:rPr>
          <w:sz w:val="22"/>
          <w:szCs w:val="22"/>
        </w:rPr>
        <w:t xml:space="preserve">•  Tighten [word limit] and [tone] until the message feels like a genuine check-in, not a discount thrown at a departing customer.</w:t>
      </w:r>
    </w:p>
    <w:p>
      <w:pPr>
        <w:spacing w:before="220" w:after="60"/>
      </w:pPr>
      <w:r>
        <w:rPr>
          <w:b/>
          <w:sz w:val="24"/>
          <w:szCs w:val="24"/>
        </w:rPr>
        <w:t xml:space="preserve">Why it works</w:t>
      </w:r>
    </w:p>
    <w:p>
      <w:pPr>
        <w:spacing w:after="120"/>
      </w:pPr>
      <w:r>
        <w:rPr>
          <w:sz w:val="22"/>
          <w:szCs w:val="22"/>
        </w:rPr>
        <w:t xml:space="preserve">It assigns a role, supplies the real account history as context, names the deliverable, and constrains length and tone, which is what makes a save attempt feel personal enough to earn a reply instead of a silent cancellation.</w:t>
      </w:r>
    </w:p>
    <w:p>
      <w:pPr>
        <w:spacing w:before="220" w:after="60"/>
      </w:pPr>
      <w:r>
        <w:rPr>
          <w:b/>
          <w:sz w:val="28"/>
          <w:szCs w:val="28"/>
        </w:rPr>
        <w:t xml:space="preserve">Triage and summarize a bug report</w:t>
      </w:r>
    </w:p>
    <w:p>
      <w:pPr>
        <w:spacing w:after="120"/>
      </w:pPr>
      <w:r>
        <w:rPr>
          <w:i/>
          <w:sz w:val="20"/>
          <w:szCs w:val="20"/>
        </w:rPr>
        <w:t xml:space="preserve">When to use: Use it the moment a report lands so nothing gets lost between support and engineering.</w:t>
      </w:r>
    </w:p>
    <w:p>
      <w:pPr>
        <w:spacing w:before="220" w:after="60"/>
      </w:pPr>
      <w:r>
        <w:rPr>
          <w:b/>
          <w:sz w:val="24"/>
          <w:szCs w:val="24"/>
        </w:rPr>
        <w:t xml:space="preserve">Prompt</w:t>
      </w:r>
    </w:p>
    <w:p>
      <w:pPr>
        <w:spacing w:after="120"/>
      </w:pPr>
      <w:r>
        <w:rPr>
          <w:sz w:val="22"/>
          <w:szCs w:val="22"/>
        </w:rPr>
        <w:t xml:space="preserve">You are a [role] for [company], a [product description]. Read the raw bug report below and triage it. Produce a summary for [audience] that states the [severity], the steps to reproduce, the expected versus actual behavior, and a suggested owner.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report, logs, and environment details so the AI triages the actual defect, not a guess about it.</w:t>
      </w:r>
    </w:p>
    <w:p>
      <w:pPr>
        <w:spacing w:after="120"/>
      </w:pPr>
      <w:r>
        <w:rPr>
          <w:sz w:val="22"/>
          <w:szCs w:val="22"/>
        </w:rPr>
        <w:t xml:space="preserve">•  Define your [severity] scale up front so the rating maps to how your team already prioritizes work.</w:t>
      </w:r>
    </w:p>
    <w:p>
      <w:pPr>
        <w:spacing w:after="120"/>
      </w:pPr>
      <w:r>
        <w:rPr>
          <w:sz w:val="22"/>
          <w:szCs w:val="22"/>
        </w:rPr>
        <w:t xml:space="preserve">•  Tighten [word limit] and [tone] until the summary is something an engineer can act on without reopening the original thread.</w:t>
      </w:r>
    </w:p>
    <w:p>
      <w:pPr>
        <w:spacing w:before="220" w:after="60"/>
      </w:pPr>
      <w:r>
        <w:rPr>
          <w:b/>
          <w:sz w:val="24"/>
          <w:szCs w:val="24"/>
        </w:rPr>
        <w:t xml:space="preserve">Why it works</w:t>
      </w:r>
    </w:p>
    <w:p>
      <w:pPr>
        <w:spacing w:after="120"/>
      </w:pPr>
      <w:r>
        <w:rPr>
          <w:sz w:val="22"/>
          <w:szCs w:val="22"/>
        </w:rPr>
        <w:t xml:space="preserve">It assigns a role, supplies the raw report as context, names the deliverable, and constrains length and tone, which is what turns a messy customer complaint into a structured ticket a developer can pick up and start on immediately.</w:t>
      </w:r>
    </w:p>
    <w:p>
      <w:pPr>
        <w:spacing w:before="220" w:after="60"/>
      </w:pPr>
      <w:r>
        <w:rPr>
          <w:b/>
          <w:sz w:val="28"/>
          <w:szCs w:val="28"/>
        </w:rPr>
        <w:t xml:space="preserve">Turn a support thread into a help-doc</w:t>
      </w:r>
    </w:p>
    <w:p>
      <w:pPr>
        <w:spacing w:after="120"/>
      </w:pPr>
      <w:r>
        <w:rPr>
          <w:i/>
          <w:sz w:val="20"/>
          <w:szCs w:val="20"/>
        </w:rPr>
        <w:t xml:space="preserve">When to use: Do it right after you solve a question you can tell will be asked again and again.</w:t>
      </w:r>
    </w:p>
    <w:p>
      <w:pPr>
        <w:spacing w:before="220" w:after="60"/>
      </w:pPr>
      <w:r>
        <w:rPr>
          <w:b/>
          <w:sz w:val="24"/>
          <w:szCs w:val="24"/>
        </w:rPr>
        <w:t xml:space="preserve">Prompt</w:t>
      </w:r>
    </w:p>
    <w:p>
      <w:pPr>
        <w:spacing w:after="120"/>
      </w:pPr>
      <w:r>
        <w:rPr>
          <w:sz w:val="22"/>
          <w:szCs w:val="22"/>
        </w:rPr>
        <w:t xml:space="preserve">You are a [role] for [company], a [product description]. Turn the resolved support thread below into a reusable help article for [audience]. Write it around the [topic], with a short intro, numbered steps, and a note on common pitfalls. Use this context: [context]. Keep it under [word limit] words, in a [tone] tone, and end with a single clear next step.</w:t>
      </w:r>
    </w:p>
    <w:p>
      <w:pPr>
        <w:spacing w:before="220" w:after="60"/>
      </w:pPr>
      <w:r>
        <w:rPr>
          <w:b/>
          <w:sz w:val="24"/>
          <w:szCs w:val="24"/>
        </w:rPr>
        <w:t xml:space="preserve">How to adapt it</w:t>
      </w:r>
    </w:p>
    <w:p>
      <w:pPr>
        <w:spacing w:after="120"/>
      </w:pPr>
      <w:r>
        <w:rPr>
          <w:sz w:val="22"/>
          <w:szCs w:val="22"/>
        </w:rPr>
        <w:t xml:space="preserve">•  Replace [context] with the real thread and the final working solution so the article documents what actually fixed the problem.</w:t>
      </w:r>
    </w:p>
    <w:p>
      <w:pPr>
        <w:spacing w:after="120"/>
      </w:pPr>
      <w:r>
        <w:rPr>
          <w:sz w:val="22"/>
          <w:szCs w:val="22"/>
        </w:rPr>
        <w:t xml:space="preserve">•  Name the [topic] as the phrase a customer would search for, not your internal feature name.</w:t>
      </w:r>
    </w:p>
    <w:p>
      <w:pPr>
        <w:spacing w:after="120"/>
      </w:pPr>
      <w:r>
        <w:rPr>
          <w:sz w:val="22"/>
          <w:szCs w:val="22"/>
        </w:rPr>
        <w:t xml:space="preserve">•  Tighten [word limit] and [tone] until the article is skimmable and complete enough to deflect the next identical ticket.</w:t>
      </w:r>
    </w:p>
    <w:p>
      <w:pPr>
        <w:spacing w:before="220" w:after="60"/>
      </w:pPr>
      <w:r>
        <w:rPr>
          <w:b/>
          <w:sz w:val="24"/>
          <w:szCs w:val="24"/>
        </w:rPr>
        <w:t xml:space="preserve">Why it works</w:t>
      </w:r>
    </w:p>
    <w:p>
      <w:pPr>
        <w:spacing w:after="120"/>
      </w:pPr>
      <w:r>
        <w:rPr>
          <w:sz w:val="22"/>
          <w:szCs w:val="22"/>
        </w:rPr>
        <w:t xml:space="preserve">It assigns a role, supplies the resolved thread as context, names the deliverable, and constrains length and tone, which is what turns a one-time answer into a searchable doc that quietly reduces the same question landing in your queue again.</w:t>
      </w:r>
    </w:p>
    <w:p>
      <w:pPr>
        <w:spacing w:after="120"/>
      </w:pPr>
      <w:r>
        <w:rPr>
          <w:i/>
          <w:sz w:val="18"/>
          <w:szCs w:val="18"/>
        </w:rPr>
        <w:t xml:space="preserve">Free template from sem.chat  ·  https://sem.chat/templates/saas-ai-prompt-templates</w:t>
      </w:r>
    </w:p>
    <w:sectPr>
      <w:pgSz w:w="12240" w:h="15840"/>
      <w:pgMar w:top="1440" w:right="1440" w:bottom="1440" w:left="1440"/>
    </w:sectPr>
  </w:body>
</w:document>
</file>